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464E" w14:textId="77777777" w:rsidR="00720820" w:rsidRPr="00720820" w:rsidRDefault="00720820" w:rsidP="00720820">
      <w:pPr>
        <w:tabs>
          <w:tab w:val="left" w:pos="360"/>
        </w:tabs>
        <w:ind w:left="2070" w:right="2070"/>
        <w:jc w:val="center"/>
        <w:rPr>
          <w:rFonts w:ascii="Times New Roman" w:hAnsi="Times New Roman" w:cs="Times New Roman"/>
          <w:color w:val="0070C0"/>
          <w:sz w:val="32"/>
          <w:lang w:val="es-MX"/>
        </w:rPr>
      </w:pPr>
      <w:r w:rsidRPr="00720820">
        <w:rPr>
          <w:rFonts w:ascii="Times New Roman" w:hAnsi="Times New Roman" w:cs="Times New Roman"/>
          <w:color w:val="0070C0"/>
          <w:sz w:val="32"/>
          <w:lang w:val="es-MX"/>
        </w:rPr>
        <w:t xml:space="preserve">CENTRO DE ARTES CULTURALES WHITEWATER ARTS ALLIANCE </w:t>
      </w:r>
    </w:p>
    <w:p w14:paraId="52C55B9A" w14:textId="26FE614D" w:rsidR="00732514" w:rsidRDefault="00720820" w:rsidP="00720820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4"/>
          <w:lang w:val="es-MX"/>
        </w:rPr>
      </w:pPr>
      <w:r w:rsidRPr="00720820">
        <w:rPr>
          <w:rFonts w:ascii="Times New Roman" w:hAnsi="Times New Roman" w:cs="Times New Roman"/>
          <w:b/>
          <w:sz w:val="24"/>
          <w:lang w:val="es-MX"/>
        </w:rPr>
        <w:t>CONTRATO DEL CENTRO DE ARTES CULTURALES</w:t>
      </w:r>
    </w:p>
    <w:p w14:paraId="4ABC27E5" w14:textId="77777777" w:rsidR="00720820" w:rsidRPr="00720820" w:rsidRDefault="00720820" w:rsidP="00720820">
      <w:pPr>
        <w:tabs>
          <w:tab w:val="left" w:pos="5580"/>
        </w:tabs>
        <w:rPr>
          <w:rFonts w:ascii="Times New Roman" w:hAnsi="Times New Roman" w:cs="Times New Roman"/>
          <w:sz w:val="18"/>
          <w:lang w:val="es-MX"/>
        </w:rPr>
      </w:pPr>
      <w:r w:rsidRPr="00720820">
        <w:rPr>
          <w:rFonts w:ascii="Times New Roman" w:hAnsi="Times New Roman" w:cs="Times New Roman"/>
          <w:sz w:val="18"/>
          <w:lang w:val="es-MX"/>
        </w:rPr>
        <w:t xml:space="preserve">Acuerdo de galería entre </w:t>
      </w:r>
      <w:proofErr w:type="spellStart"/>
      <w:r w:rsidRPr="00720820">
        <w:rPr>
          <w:rFonts w:ascii="Times New Roman" w:hAnsi="Times New Roman" w:cs="Times New Roman"/>
          <w:sz w:val="18"/>
          <w:lang w:val="es-MX"/>
        </w:rPr>
        <w:t>The</w:t>
      </w:r>
      <w:proofErr w:type="spellEnd"/>
      <w:r w:rsidRPr="00720820">
        <w:rPr>
          <w:rFonts w:ascii="Times New Roman" w:hAnsi="Times New Roman" w:cs="Times New Roman"/>
          <w:sz w:val="18"/>
          <w:lang w:val="es-MX"/>
        </w:rPr>
        <w:t xml:space="preserve"> WAA y</w:t>
      </w:r>
    </w:p>
    <w:p w14:paraId="2F5352A9" w14:textId="24096F72" w:rsidR="00720820" w:rsidRPr="00720820" w:rsidRDefault="00720820" w:rsidP="00720820">
      <w:pPr>
        <w:tabs>
          <w:tab w:val="left" w:pos="5580"/>
        </w:tabs>
        <w:rPr>
          <w:rFonts w:ascii="Times New Roman" w:hAnsi="Times New Roman" w:cs="Times New Roman"/>
          <w:sz w:val="18"/>
          <w:lang w:val="es-MX"/>
        </w:rPr>
      </w:pPr>
      <w:r>
        <w:rPr>
          <w:rFonts w:ascii="Times New Roman" w:hAnsi="Times New Roman" w:cs="Times New Roman"/>
          <w:sz w:val="18"/>
          <w:lang w:val="es-MX"/>
        </w:rPr>
        <w:t xml:space="preserve">                                 </w:t>
      </w:r>
      <w:r w:rsidRPr="00720820">
        <w:rPr>
          <w:rFonts w:ascii="Times New Roman" w:hAnsi="Times New Roman" w:cs="Times New Roman"/>
          <w:sz w:val="18"/>
          <w:lang w:val="es-MX"/>
        </w:rPr>
        <w:t>___________________________________________________________, artista</w:t>
      </w:r>
    </w:p>
    <w:p w14:paraId="2A96E866" w14:textId="66B34819" w:rsidR="00720820" w:rsidRPr="00720820" w:rsidRDefault="00720820" w:rsidP="00720820">
      <w:pPr>
        <w:tabs>
          <w:tab w:val="left" w:pos="5580"/>
        </w:tabs>
        <w:rPr>
          <w:rFonts w:ascii="Times New Roman" w:hAnsi="Times New Roman" w:cs="Times New Roman"/>
          <w:sz w:val="18"/>
          <w:lang w:val="es-MX"/>
        </w:rPr>
      </w:pPr>
      <w:r w:rsidRPr="00720820">
        <w:rPr>
          <w:rFonts w:ascii="Times New Roman" w:hAnsi="Times New Roman" w:cs="Times New Roman"/>
          <w:sz w:val="18"/>
          <w:lang w:val="es-MX"/>
        </w:rPr>
        <w:t>Dirección del artista ___________________________________________________________</w:t>
      </w:r>
    </w:p>
    <w:p w14:paraId="07E79BCC" w14:textId="6A72981D" w:rsidR="00720820" w:rsidRPr="00720820" w:rsidRDefault="00720820" w:rsidP="00720820">
      <w:pPr>
        <w:tabs>
          <w:tab w:val="left" w:pos="5580"/>
        </w:tabs>
        <w:rPr>
          <w:rFonts w:ascii="Times New Roman" w:hAnsi="Times New Roman" w:cs="Times New Roman"/>
          <w:sz w:val="18"/>
          <w:lang w:val="es-MX"/>
        </w:rPr>
      </w:pPr>
      <w:r>
        <w:rPr>
          <w:rFonts w:ascii="Times New Roman" w:hAnsi="Times New Roman" w:cs="Times New Roman"/>
          <w:sz w:val="18"/>
          <w:lang w:val="es-MX"/>
        </w:rPr>
        <w:t xml:space="preserve">                                 </w:t>
      </w:r>
      <w:r w:rsidRPr="00720820">
        <w:rPr>
          <w:rFonts w:ascii="Times New Roman" w:hAnsi="Times New Roman" w:cs="Times New Roman"/>
          <w:sz w:val="18"/>
          <w:lang w:val="es-MX"/>
        </w:rPr>
        <w:t>___________________________________________________________</w:t>
      </w:r>
    </w:p>
    <w:p w14:paraId="286A89A1" w14:textId="62D5DED3" w:rsidR="00720820" w:rsidRDefault="00720820" w:rsidP="00720820">
      <w:pPr>
        <w:tabs>
          <w:tab w:val="left" w:pos="5580"/>
        </w:tabs>
        <w:rPr>
          <w:rFonts w:ascii="Times New Roman" w:hAnsi="Times New Roman" w:cs="Times New Roman"/>
          <w:sz w:val="18"/>
          <w:lang w:val="es-MX"/>
        </w:rPr>
      </w:pPr>
      <w:r w:rsidRPr="00720820">
        <w:rPr>
          <w:rFonts w:ascii="Times New Roman" w:hAnsi="Times New Roman" w:cs="Times New Roman"/>
          <w:sz w:val="18"/>
          <w:lang w:val="es-MX"/>
        </w:rPr>
        <w:t>Número de teléfono / dirección de correo electrónico ____________________________________________</w:t>
      </w:r>
    </w:p>
    <w:p w14:paraId="41D230A0" w14:textId="77777777" w:rsidR="00C13FD8" w:rsidRPr="00720820" w:rsidRDefault="00C13FD8" w:rsidP="00C13FD8">
      <w:pPr>
        <w:tabs>
          <w:tab w:val="left" w:pos="5580"/>
        </w:tabs>
        <w:spacing w:after="0"/>
        <w:rPr>
          <w:rFonts w:ascii="Times New Roman" w:hAnsi="Times New Roman" w:cs="Times New Roman"/>
          <w:sz w:val="18"/>
          <w:lang w:val="es-MX"/>
        </w:rPr>
      </w:pPr>
    </w:p>
    <w:p w14:paraId="0A38DBB0" w14:textId="37A03A26" w:rsidR="00720820" w:rsidRDefault="00720820" w:rsidP="00C13FD8">
      <w:pPr>
        <w:tabs>
          <w:tab w:val="left" w:pos="5580"/>
        </w:tabs>
        <w:spacing w:after="0"/>
        <w:rPr>
          <w:rFonts w:ascii="Times New Roman" w:hAnsi="Times New Roman" w:cs="Times New Roman"/>
          <w:lang w:val="es-MX"/>
        </w:rPr>
      </w:pPr>
      <w:r w:rsidRPr="00C13FD8">
        <w:rPr>
          <w:rFonts w:ascii="Times New Roman" w:hAnsi="Times New Roman" w:cs="Times New Roman"/>
          <w:lang w:val="es-MX"/>
        </w:rPr>
        <w:t xml:space="preserve">Whitewater </w:t>
      </w:r>
      <w:proofErr w:type="spellStart"/>
      <w:r w:rsidRPr="00C13FD8">
        <w:rPr>
          <w:rFonts w:ascii="Times New Roman" w:hAnsi="Times New Roman" w:cs="Times New Roman"/>
          <w:lang w:val="es-MX"/>
        </w:rPr>
        <w:t>Arts</w:t>
      </w:r>
      <w:proofErr w:type="spellEnd"/>
      <w:r w:rsidRPr="00C13FD8">
        <w:rPr>
          <w:rFonts w:ascii="Times New Roman" w:hAnsi="Times New Roman" w:cs="Times New Roman"/>
          <w:lang w:val="es-MX"/>
        </w:rPr>
        <w:t xml:space="preserve"> Alliance, Inc. presentará la obra de arte de los artistas nombrados en el CAC bajo </w:t>
      </w:r>
      <w:proofErr w:type="gramStart"/>
      <w:r w:rsidRPr="00C13FD8">
        <w:rPr>
          <w:rFonts w:ascii="Times New Roman" w:hAnsi="Times New Roman" w:cs="Times New Roman"/>
          <w:lang w:val="es-MX"/>
        </w:rPr>
        <w:t>los siguientes</w:t>
      </w:r>
      <w:r w:rsidR="00C13FD8">
        <w:rPr>
          <w:rFonts w:ascii="Times New Roman" w:hAnsi="Times New Roman" w:cs="Times New Roman"/>
          <w:lang w:val="es-MX"/>
        </w:rPr>
        <w:t xml:space="preserve"> </w:t>
      </w:r>
      <w:r w:rsidRPr="00C13FD8">
        <w:rPr>
          <w:rFonts w:ascii="Times New Roman" w:hAnsi="Times New Roman" w:cs="Times New Roman"/>
          <w:lang w:val="es-MX"/>
        </w:rPr>
        <w:t>condiciones</w:t>
      </w:r>
      <w:proofErr w:type="gramEnd"/>
      <w:r w:rsidRPr="00C13FD8">
        <w:rPr>
          <w:rFonts w:ascii="Times New Roman" w:hAnsi="Times New Roman" w:cs="Times New Roman"/>
          <w:lang w:val="es-MX"/>
        </w:rPr>
        <w:t>:</w:t>
      </w:r>
    </w:p>
    <w:p w14:paraId="18E39D59" w14:textId="77777777" w:rsidR="00C13FD8" w:rsidRPr="00C13FD8" w:rsidRDefault="00C13FD8" w:rsidP="00720820">
      <w:pPr>
        <w:tabs>
          <w:tab w:val="left" w:pos="5580"/>
        </w:tabs>
        <w:rPr>
          <w:rFonts w:ascii="Times New Roman" w:hAnsi="Times New Roman" w:cs="Times New Roman"/>
          <w:lang w:val="es-MX"/>
        </w:rPr>
      </w:pPr>
    </w:p>
    <w:p w14:paraId="4250ACD4" w14:textId="77777777" w:rsidR="00720820" w:rsidRPr="00C13FD8" w:rsidRDefault="00720820" w:rsidP="00720820">
      <w:pPr>
        <w:tabs>
          <w:tab w:val="left" w:pos="5580"/>
        </w:tabs>
        <w:rPr>
          <w:rFonts w:ascii="Times New Roman" w:hAnsi="Times New Roman" w:cs="Times New Roman"/>
          <w:sz w:val="20"/>
          <w:lang w:val="es-MX"/>
        </w:rPr>
      </w:pPr>
      <w:r w:rsidRPr="00C13FD8">
        <w:rPr>
          <w:rFonts w:ascii="Times New Roman" w:hAnsi="Times New Roman" w:cs="Times New Roman"/>
          <w:sz w:val="20"/>
          <w:lang w:val="es-MX"/>
        </w:rPr>
        <w:t>1. Duración: el trabajo del artista se mostrará desde ____________ hasta ___________.</w:t>
      </w:r>
    </w:p>
    <w:p w14:paraId="2C031C34" w14:textId="77777777" w:rsidR="00720820" w:rsidRPr="00C13FD8" w:rsidRDefault="00720820" w:rsidP="00720820">
      <w:pPr>
        <w:tabs>
          <w:tab w:val="left" w:pos="5580"/>
        </w:tabs>
        <w:rPr>
          <w:rFonts w:ascii="Times New Roman" w:hAnsi="Times New Roman" w:cs="Times New Roman"/>
          <w:sz w:val="20"/>
          <w:lang w:val="es-MX"/>
        </w:rPr>
      </w:pPr>
      <w:r w:rsidRPr="00C13FD8">
        <w:rPr>
          <w:rFonts w:ascii="Times New Roman" w:hAnsi="Times New Roman" w:cs="Times New Roman"/>
          <w:sz w:val="20"/>
          <w:lang w:val="es-MX"/>
        </w:rPr>
        <w:t>  La entrega y la instalación serán el _______________, y el trabajo se eliminará el</w:t>
      </w:r>
    </w:p>
    <w:p w14:paraId="25B4E7B3" w14:textId="65ECF878" w:rsidR="00720820" w:rsidRPr="00C13FD8" w:rsidRDefault="00720820" w:rsidP="00720820">
      <w:pPr>
        <w:tabs>
          <w:tab w:val="left" w:pos="5580"/>
        </w:tabs>
        <w:rPr>
          <w:rFonts w:ascii="Times New Roman" w:hAnsi="Times New Roman" w:cs="Times New Roman"/>
          <w:sz w:val="20"/>
          <w:lang w:val="es-MX"/>
        </w:rPr>
      </w:pPr>
      <w:r w:rsidRPr="00C13FD8">
        <w:rPr>
          <w:rFonts w:ascii="Times New Roman" w:hAnsi="Times New Roman" w:cs="Times New Roman"/>
          <w:sz w:val="20"/>
          <w:lang w:val="es-MX"/>
        </w:rPr>
        <w:t>  _____________________.</w:t>
      </w:r>
    </w:p>
    <w:p w14:paraId="7C355F97" w14:textId="01A78AF3" w:rsidR="00720820" w:rsidRPr="00C13FD8" w:rsidRDefault="00720820" w:rsidP="00720820">
      <w:pPr>
        <w:tabs>
          <w:tab w:val="left" w:pos="5580"/>
        </w:tabs>
        <w:rPr>
          <w:rFonts w:ascii="Times New Roman" w:hAnsi="Times New Roman" w:cs="Times New Roman"/>
          <w:sz w:val="20"/>
          <w:lang w:val="es-MX"/>
        </w:rPr>
      </w:pPr>
      <w:r w:rsidRPr="00C13FD8">
        <w:rPr>
          <w:rFonts w:ascii="Times New Roman" w:hAnsi="Times New Roman" w:cs="Times New Roman"/>
          <w:sz w:val="20"/>
          <w:lang w:val="es-MX"/>
        </w:rPr>
        <w:t xml:space="preserve">2. El trabajo del artista estará en consignación con la WAA y se ofrecerá a la venta al precio </w:t>
      </w:r>
      <w:bookmarkStart w:id="0" w:name="_GoBack"/>
      <w:bookmarkEnd w:id="0"/>
      <w:r w:rsidRPr="00C13FD8">
        <w:rPr>
          <w:rFonts w:ascii="Times New Roman" w:hAnsi="Times New Roman" w:cs="Times New Roman"/>
          <w:sz w:val="20"/>
          <w:lang w:val="es-MX"/>
        </w:rPr>
        <w:t>minorista indicado por el artista</w:t>
      </w:r>
      <w:r w:rsidR="00C13FD8" w:rsidRPr="00C13FD8">
        <w:rPr>
          <w:rFonts w:ascii="Times New Roman" w:hAnsi="Times New Roman" w:cs="Times New Roman"/>
          <w:sz w:val="20"/>
          <w:lang w:val="es-MX"/>
        </w:rPr>
        <w:t xml:space="preserve"> </w:t>
      </w:r>
      <w:r w:rsidRPr="00C13FD8">
        <w:rPr>
          <w:rFonts w:ascii="Times New Roman" w:hAnsi="Times New Roman" w:cs="Times New Roman"/>
          <w:sz w:val="20"/>
          <w:lang w:val="es-MX"/>
        </w:rPr>
        <w:t>en la hoja de inventario. La WAA recibirá el 30% del precio minorista, y el artista recibirá el 70 por ciento (no</w:t>
      </w:r>
      <w:r w:rsidR="00C13FD8" w:rsidRPr="00C13FD8">
        <w:rPr>
          <w:rFonts w:ascii="Times New Roman" w:hAnsi="Times New Roman" w:cs="Times New Roman"/>
          <w:sz w:val="20"/>
          <w:lang w:val="es-MX"/>
        </w:rPr>
        <w:t xml:space="preserve"> m</w:t>
      </w:r>
      <w:r w:rsidRPr="00C13FD8">
        <w:rPr>
          <w:rFonts w:ascii="Times New Roman" w:hAnsi="Times New Roman" w:cs="Times New Roman"/>
          <w:sz w:val="20"/>
          <w:lang w:val="es-MX"/>
        </w:rPr>
        <w:t>iembros de WAA); los miembros pagarán una comisión del 20%.</w:t>
      </w:r>
    </w:p>
    <w:p w14:paraId="0BBB0A30" w14:textId="2F72B675" w:rsidR="00720820" w:rsidRPr="00C13FD8" w:rsidRDefault="00720820" w:rsidP="00720820">
      <w:pPr>
        <w:tabs>
          <w:tab w:val="left" w:pos="5580"/>
        </w:tabs>
        <w:rPr>
          <w:rFonts w:ascii="Times New Roman" w:hAnsi="Times New Roman" w:cs="Times New Roman"/>
          <w:sz w:val="20"/>
          <w:lang w:val="es-MX"/>
        </w:rPr>
      </w:pPr>
      <w:r w:rsidRPr="00C13FD8">
        <w:rPr>
          <w:rFonts w:ascii="Times New Roman" w:hAnsi="Times New Roman" w:cs="Times New Roman"/>
          <w:sz w:val="20"/>
          <w:lang w:val="es-MX"/>
        </w:rPr>
        <w:t>3. Al artista se le pagará por todo el trabajo vendido dentro de los 30 días posteriores al final del contrato. Para todos los contratos que duran más</w:t>
      </w:r>
      <w:r w:rsidR="00C13FD8" w:rsidRPr="00C13FD8">
        <w:rPr>
          <w:rFonts w:ascii="Times New Roman" w:hAnsi="Times New Roman" w:cs="Times New Roman"/>
          <w:sz w:val="20"/>
          <w:lang w:val="es-MX"/>
        </w:rPr>
        <w:t xml:space="preserve"> </w:t>
      </w:r>
      <w:r w:rsidRPr="00C13FD8">
        <w:rPr>
          <w:rFonts w:ascii="Times New Roman" w:hAnsi="Times New Roman" w:cs="Times New Roman"/>
          <w:sz w:val="20"/>
          <w:lang w:val="es-MX"/>
        </w:rPr>
        <w:t>de dos meses, el artista recibirá un pago mensual.</w:t>
      </w:r>
    </w:p>
    <w:p w14:paraId="218282CB" w14:textId="77777777" w:rsidR="00720820" w:rsidRPr="00C13FD8" w:rsidRDefault="00720820" w:rsidP="00720820">
      <w:pPr>
        <w:tabs>
          <w:tab w:val="left" w:pos="5580"/>
        </w:tabs>
        <w:rPr>
          <w:rFonts w:ascii="Times New Roman" w:hAnsi="Times New Roman" w:cs="Times New Roman"/>
          <w:sz w:val="20"/>
          <w:lang w:val="es-MX"/>
        </w:rPr>
      </w:pPr>
      <w:r w:rsidRPr="00C13FD8">
        <w:rPr>
          <w:rFonts w:ascii="Times New Roman" w:hAnsi="Times New Roman" w:cs="Times New Roman"/>
          <w:sz w:val="20"/>
          <w:lang w:val="es-MX"/>
        </w:rPr>
        <w:t>4. La recaudación y el pago del impuesto a las ventas es responsabilidad del artista. La tasa actual es 5.5%.</w:t>
      </w:r>
    </w:p>
    <w:p w14:paraId="0C607C9E" w14:textId="4D6BAE5E" w:rsidR="00720820" w:rsidRPr="00C13FD8" w:rsidRDefault="00720820" w:rsidP="00720820">
      <w:pPr>
        <w:tabs>
          <w:tab w:val="left" w:pos="5580"/>
        </w:tabs>
        <w:rPr>
          <w:rFonts w:ascii="Times New Roman" w:hAnsi="Times New Roman" w:cs="Times New Roman"/>
          <w:sz w:val="20"/>
          <w:lang w:val="es-MX"/>
        </w:rPr>
      </w:pPr>
      <w:r w:rsidRPr="00C13FD8">
        <w:rPr>
          <w:rFonts w:ascii="Times New Roman" w:hAnsi="Times New Roman" w:cs="Times New Roman"/>
          <w:sz w:val="20"/>
          <w:lang w:val="es-MX"/>
        </w:rPr>
        <w:t>5. El artista es responsable de la entrega de la obra de arte al CAC para la instalación y la recolección de la obra de arte</w:t>
      </w:r>
      <w:r w:rsidR="00C13FD8" w:rsidRPr="00C13FD8">
        <w:rPr>
          <w:rFonts w:ascii="Times New Roman" w:hAnsi="Times New Roman" w:cs="Times New Roman"/>
          <w:sz w:val="20"/>
          <w:lang w:val="es-MX"/>
        </w:rPr>
        <w:t xml:space="preserve"> </w:t>
      </w:r>
      <w:r w:rsidRPr="00C13FD8">
        <w:rPr>
          <w:rFonts w:ascii="Times New Roman" w:hAnsi="Times New Roman" w:cs="Times New Roman"/>
          <w:sz w:val="20"/>
          <w:lang w:val="es-MX"/>
        </w:rPr>
        <w:t>en la terminación del contrato.</w:t>
      </w:r>
    </w:p>
    <w:p w14:paraId="6C997304" w14:textId="77777777" w:rsidR="00720820" w:rsidRPr="00C13FD8" w:rsidRDefault="00720820" w:rsidP="00720820">
      <w:pPr>
        <w:tabs>
          <w:tab w:val="left" w:pos="5580"/>
        </w:tabs>
        <w:rPr>
          <w:rFonts w:ascii="Times New Roman" w:hAnsi="Times New Roman" w:cs="Times New Roman"/>
          <w:sz w:val="20"/>
          <w:lang w:val="es-MX"/>
        </w:rPr>
      </w:pPr>
      <w:r w:rsidRPr="00C13FD8">
        <w:rPr>
          <w:rFonts w:ascii="Times New Roman" w:hAnsi="Times New Roman" w:cs="Times New Roman"/>
          <w:sz w:val="20"/>
          <w:lang w:val="es-MX"/>
        </w:rPr>
        <w:t>6. WAA no proporciona seguro. El artista es responsable de asegurar su trabajo.</w:t>
      </w:r>
    </w:p>
    <w:p w14:paraId="55DE5471" w14:textId="77777777" w:rsidR="00720820" w:rsidRPr="00C13FD8" w:rsidRDefault="00720820" w:rsidP="00720820">
      <w:pPr>
        <w:tabs>
          <w:tab w:val="left" w:pos="5580"/>
        </w:tabs>
        <w:rPr>
          <w:rFonts w:ascii="Times New Roman" w:hAnsi="Times New Roman" w:cs="Times New Roman"/>
          <w:sz w:val="20"/>
          <w:lang w:val="es-MX"/>
        </w:rPr>
      </w:pPr>
      <w:r w:rsidRPr="00C13FD8">
        <w:rPr>
          <w:rFonts w:ascii="Times New Roman" w:hAnsi="Times New Roman" w:cs="Times New Roman"/>
          <w:sz w:val="20"/>
          <w:lang w:val="es-MX"/>
        </w:rPr>
        <w:t>7. La WAA no negociará con posibles compradores para bajar el precio de la obra de arte.</w:t>
      </w:r>
    </w:p>
    <w:p w14:paraId="1D4D0C9B" w14:textId="66D583A6" w:rsidR="00720820" w:rsidRPr="00C13FD8" w:rsidRDefault="00720820" w:rsidP="00720820">
      <w:pPr>
        <w:tabs>
          <w:tab w:val="left" w:pos="5580"/>
        </w:tabs>
        <w:rPr>
          <w:rFonts w:ascii="Times New Roman" w:hAnsi="Times New Roman" w:cs="Times New Roman"/>
          <w:sz w:val="20"/>
          <w:lang w:val="es-MX"/>
        </w:rPr>
      </w:pPr>
      <w:r w:rsidRPr="00C13FD8">
        <w:rPr>
          <w:rFonts w:ascii="Times New Roman" w:hAnsi="Times New Roman" w:cs="Times New Roman"/>
          <w:sz w:val="20"/>
          <w:lang w:val="es-MX"/>
        </w:rPr>
        <w:t>8. La WAA se reserva el derecho de rechazar a cualquier artista el día de la instalación que muestre un trabajo marcadamente diferente</w:t>
      </w:r>
      <w:r w:rsidR="00C13FD8" w:rsidRPr="00C13FD8">
        <w:rPr>
          <w:rFonts w:ascii="Times New Roman" w:hAnsi="Times New Roman" w:cs="Times New Roman"/>
          <w:sz w:val="20"/>
          <w:lang w:val="es-MX"/>
        </w:rPr>
        <w:t xml:space="preserve"> </w:t>
      </w:r>
      <w:r w:rsidRPr="00C13FD8">
        <w:rPr>
          <w:rFonts w:ascii="Times New Roman" w:hAnsi="Times New Roman" w:cs="Times New Roman"/>
          <w:sz w:val="20"/>
          <w:lang w:val="es-MX"/>
        </w:rPr>
        <w:t>de lo reflejado en la cartera presentada.</w:t>
      </w:r>
    </w:p>
    <w:p w14:paraId="245BAEB6" w14:textId="37C7D7CB" w:rsidR="00720820" w:rsidRPr="00C13FD8" w:rsidRDefault="00720820" w:rsidP="00720820">
      <w:pPr>
        <w:tabs>
          <w:tab w:val="left" w:pos="5580"/>
        </w:tabs>
        <w:rPr>
          <w:rFonts w:ascii="Times New Roman" w:hAnsi="Times New Roman" w:cs="Times New Roman"/>
          <w:sz w:val="20"/>
          <w:lang w:val="es-MX"/>
        </w:rPr>
      </w:pPr>
      <w:r w:rsidRPr="00C13FD8">
        <w:rPr>
          <w:rFonts w:ascii="Times New Roman" w:hAnsi="Times New Roman" w:cs="Times New Roman"/>
          <w:sz w:val="20"/>
          <w:lang w:val="es-MX"/>
        </w:rPr>
        <w:t>9. La WAA recibirá una comisión del 20% de los miembros de WAA y una comisión del 30% de los no miembros para</w:t>
      </w:r>
      <w:r w:rsidR="00C13FD8" w:rsidRPr="00C13FD8">
        <w:rPr>
          <w:rFonts w:ascii="Times New Roman" w:hAnsi="Times New Roman" w:cs="Times New Roman"/>
          <w:sz w:val="20"/>
          <w:lang w:val="es-MX"/>
        </w:rPr>
        <w:t xml:space="preserve"> </w:t>
      </w:r>
      <w:r w:rsidRPr="00C13FD8">
        <w:rPr>
          <w:rFonts w:ascii="Times New Roman" w:hAnsi="Times New Roman" w:cs="Times New Roman"/>
          <w:sz w:val="20"/>
          <w:lang w:val="es-MX"/>
        </w:rPr>
        <w:t>todo el arte vendido a partir del resultado de la exhibición por un período de treinta días.</w:t>
      </w:r>
    </w:p>
    <w:p w14:paraId="4F04FDD7" w14:textId="08AE4564" w:rsidR="00720820" w:rsidRPr="00C13FD8" w:rsidRDefault="00720820" w:rsidP="00720820">
      <w:pPr>
        <w:tabs>
          <w:tab w:val="left" w:pos="5580"/>
        </w:tabs>
        <w:rPr>
          <w:rFonts w:ascii="Times New Roman" w:hAnsi="Times New Roman" w:cs="Times New Roman"/>
          <w:sz w:val="20"/>
          <w:lang w:val="es-MX"/>
        </w:rPr>
      </w:pPr>
      <w:r w:rsidRPr="00C13FD8">
        <w:rPr>
          <w:rFonts w:ascii="Times New Roman" w:hAnsi="Times New Roman" w:cs="Times New Roman"/>
          <w:sz w:val="20"/>
          <w:lang w:val="es-MX"/>
        </w:rPr>
        <w:t>10. Este contrato constituye el acuerdo completo entre las partes. Cualquier cambio en este contrato debe ser en</w:t>
      </w:r>
      <w:r w:rsidR="00C13FD8" w:rsidRPr="00C13FD8">
        <w:rPr>
          <w:rFonts w:ascii="Times New Roman" w:hAnsi="Times New Roman" w:cs="Times New Roman"/>
          <w:sz w:val="20"/>
          <w:lang w:val="es-MX"/>
        </w:rPr>
        <w:t xml:space="preserve"> </w:t>
      </w:r>
      <w:r w:rsidRPr="00C13FD8">
        <w:rPr>
          <w:rFonts w:ascii="Times New Roman" w:hAnsi="Times New Roman" w:cs="Times New Roman"/>
          <w:sz w:val="20"/>
          <w:lang w:val="es-MX"/>
        </w:rPr>
        <w:t>escrito, fechado y firmado por ambas partes.</w:t>
      </w:r>
    </w:p>
    <w:p w14:paraId="337694ED" w14:textId="77777777" w:rsidR="00C13FD8" w:rsidRDefault="00C13FD8" w:rsidP="00720820">
      <w:pPr>
        <w:tabs>
          <w:tab w:val="left" w:pos="5580"/>
        </w:tabs>
        <w:rPr>
          <w:rFonts w:ascii="Times New Roman" w:hAnsi="Times New Roman" w:cs="Times New Roman"/>
          <w:sz w:val="18"/>
          <w:lang w:val="es-MX"/>
        </w:rPr>
      </w:pPr>
    </w:p>
    <w:p w14:paraId="666EE7EB" w14:textId="3B4E1B0D" w:rsidR="00720820" w:rsidRPr="00720820" w:rsidRDefault="00720820" w:rsidP="00720820">
      <w:pPr>
        <w:tabs>
          <w:tab w:val="left" w:pos="5580"/>
        </w:tabs>
        <w:rPr>
          <w:rFonts w:ascii="Times New Roman" w:hAnsi="Times New Roman" w:cs="Times New Roman"/>
          <w:sz w:val="18"/>
        </w:rPr>
      </w:pPr>
      <w:r w:rsidRPr="00720820">
        <w:rPr>
          <w:rFonts w:ascii="Times New Roman" w:hAnsi="Times New Roman" w:cs="Times New Roman"/>
          <w:sz w:val="18"/>
        </w:rPr>
        <w:t xml:space="preserve">_______________________________________ </w:t>
      </w:r>
      <w:r>
        <w:rPr>
          <w:rFonts w:ascii="Times New Roman" w:hAnsi="Times New Roman" w:cs="Times New Roman"/>
          <w:sz w:val="18"/>
        </w:rPr>
        <w:t xml:space="preserve">      </w:t>
      </w:r>
      <w:r w:rsidRPr="00720820">
        <w:rPr>
          <w:rFonts w:ascii="Times New Roman" w:hAnsi="Times New Roman" w:cs="Times New Roman"/>
          <w:sz w:val="18"/>
        </w:rPr>
        <w:t>_________________________________________</w:t>
      </w:r>
    </w:p>
    <w:p w14:paraId="46CEBCD9" w14:textId="204F4BB1" w:rsidR="00720820" w:rsidRPr="00720820" w:rsidRDefault="00720820" w:rsidP="00720820">
      <w:pPr>
        <w:tabs>
          <w:tab w:val="left" w:pos="5580"/>
        </w:tabs>
        <w:rPr>
          <w:rFonts w:ascii="Times New Roman" w:hAnsi="Times New Roman" w:cs="Times New Roman"/>
          <w:sz w:val="18"/>
          <w:lang w:val="es-MX"/>
        </w:rPr>
      </w:pPr>
      <w:r w:rsidRPr="00720820">
        <w:rPr>
          <w:rFonts w:ascii="Times New Roman" w:hAnsi="Times New Roman" w:cs="Times New Roman"/>
          <w:sz w:val="18"/>
          <w:lang w:val="es-MX"/>
        </w:rPr>
        <w:t xml:space="preserve">Artista </w:t>
      </w:r>
      <w:r w:rsidRPr="00720820">
        <w:rPr>
          <w:rFonts w:ascii="Times New Roman" w:hAnsi="Times New Roman" w:cs="Times New Roman"/>
          <w:sz w:val="18"/>
          <w:lang w:val="es-MX"/>
        </w:rPr>
        <w:t xml:space="preserve">                                                       </w:t>
      </w:r>
      <w:r w:rsidRPr="00720820">
        <w:rPr>
          <w:rFonts w:ascii="Times New Roman" w:hAnsi="Times New Roman" w:cs="Times New Roman"/>
          <w:sz w:val="18"/>
          <w:lang w:val="es-MX"/>
        </w:rPr>
        <w:t xml:space="preserve">Fecha </w:t>
      </w:r>
      <w:r w:rsidRPr="00720820">
        <w:rPr>
          <w:rFonts w:ascii="Times New Roman" w:hAnsi="Times New Roman" w:cs="Times New Roman"/>
          <w:sz w:val="18"/>
          <w:lang w:val="es-MX"/>
        </w:rPr>
        <w:t xml:space="preserve"> </w:t>
      </w:r>
      <w:r>
        <w:rPr>
          <w:rFonts w:ascii="Times New Roman" w:hAnsi="Times New Roman" w:cs="Times New Roman"/>
          <w:sz w:val="18"/>
          <w:lang w:val="es-MX"/>
        </w:rPr>
        <w:t xml:space="preserve">      </w:t>
      </w:r>
      <w:r w:rsidRPr="00720820">
        <w:rPr>
          <w:rFonts w:ascii="Times New Roman" w:hAnsi="Times New Roman" w:cs="Times New Roman"/>
          <w:sz w:val="18"/>
          <w:lang w:val="es-MX"/>
        </w:rPr>
        <w:t>President</w:t>
      </w:r>
      <w:r w:rsidRPr="00720820">
        <w:rPr>
          <w:rFonts w:ascii="Times New Roman" w:hAnsi="Times New Roman" w:cs="Times New Roman"/>
          <w:sz w:val="18"/>
          <w:lang w:val="es-MX"/>
        </w:rPr>
        <w:t>e</w:t>
      </w:r>
      <w:r w:rsidRPr="00720820">
        <w:rPr>
          <w:rFonts w:ascii="Times New Roman" w:hAnsi="Times New Roman" w:cs="Times New Roman"/>
          <w:sz w:val="18"/>
          <w:lang w:val="es-MX"/>
        </w:rPr>
        <w:t xml:space="preserve"> </w:t>
      </w:r>
      <w:r w:rsidRPr="00720820">
        <w:rPr>
          <w:rFonts w:ascii="Times New Roman" w:hAnsi="Times New Roman" w:cs="Times New Roman"/>
          <w:sz w:val="18"/>
          <w:lang w:val="es-MX"/>
        </w:rPr>
        <w:t>de</w:t>
      </w:r>
      <w:r>
        <w:rPr>
          <w:rFonts w:ascii="Times New Roman" w:hAnsi="Times New Roman" w:cs="Times New Roman"/>
          <w:sz w:val="18"/>
          <w:lang w:val="es-MX"/>
        </w:rPr>
        <w:t xml:space="preserve">l </w:t>
      </w:r>
      <w:r w:rsidRPr="00720820">
        <w:rPr>
          <w:rFonts w:ascii="Times New Roman" w:hAnsi="Times New Roman" w:cs="Times New Roman"/>
          <w:sz w:val="18"/>
        </w:rPr>
        <w:t>Whitewater Arts Alliance</w:t>
      </w:r>
      <w:r w:rsidRPr="00720820">
        <w:rPr>
          <w:rFonts w:ascii="Times New Roman" w:hAnsi="Times New Roman" w:cs="Times New Roman"/>
          <w:sz w:val="18"/>
          <w:lang w:val="es-MX"/>
        </w:rPr>
        <w:t xml:space="preserve">  </w:t>
      </w:r>
      <w:r>
        <w:rPr>
          <w:rFonts w:ascii="Times New Roman" w:hAnsi="Times New Roman" w:cs="Times New Roman"/>
          <w:sz w:val="18"/>
          <w:lang w:val="es-MX"/>
        </w:rPr>
        <w:t xml:space="preserve">      </w:t>
      </w:r>
      <w:r w:rsidRPr="00720820">
        <w:rPr>
          <w:rFonts w:ascii="Times New Roman" w:hAnsi="Times New Roman" w:cs="Times New Roman"/>
          <w:sz w:val="18"/>
          <w:lang w:val="es-MX"/>
        </w:rPr>
        <w:t>Fecha</w:t>
      </w:r>
    </w:p>
    <w:p w14:paraId="5B187DB6" w14:textId="5507703F" w:rsidR="00720820" w:rsidRPr="0009166F" w:rsidRDefault="00720820" w:rsidP="00720820">
      <w:pPr>
        <w:tabs>
          <w:tab w:val="left" w:pos="5580"/>
        </w:tabs>
        <w:rPr>
          <w:rFonts w:ascii="Times New Roman" w:hAnsi="Times New Roman" w:cs="Times New Roman"/>
          <w:sz w:val="18"/>
          <w:lang w:val="es-MX"/>
        </w:rPr>
      </w:pPr>
      <w:r w:rsidRPr="00720820">
        <w:rPr>
          <w:rFonts w:ascii="Times New Roman" w:hAnsi="Times New Roman" w:cs="Times New Roman"/>
          <w:sz w:val="18"/>
          <w:lang w:val="es-MX"/>
        </w:rPr>
        <w:t>POR FAVOR, FIRME Y DEVUELVA UNA COPIA</w:t>
      </w:r>
    </w:p>
    <w:sectPr w:rsidR="00720820" w:rsidRPr="0009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20"/>
    <w:rsid w:val="0009166F"/>
    <w:rsid w:val="004743E6"/>
    <w:rsid w:val="0057045B"/>
    <w:rsid w:val="00720820"/>
    <w:rsid w:val="00732514"/>
    <w:rsid w:val="00810FEB"/>
    <w:rsid w:val="00C1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6B1A"/>
  <w15:chartTrackingRefBased/>
  <w15:docId w15:val="{7E361E13-E4D8-490A-A8EC-C0998BA8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Porras</dc:creator>
  <cp:keywords/>
  <dc:description/>
  <cp:lastModifiedBy>Daniela Porras</cp:lastModifiedBy>
  <cp:revision>1</cp:revision>
  <cp:lastPrinted>2018-08-21T20:03:00Z</cp:lastPrinted>
  <dcterms:created xsi:type="dcterms:W3CDTF">2018-08-21T17:56:00Z</dcterms:created>
  <dcterms:modified xsi:type="dcterms:W3CDTF">2018-08-21T20:15:00Z</dcterms:modified>
</cp:coreProperties>
</file>